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5" w:rsidRPr="001523A1" w:rsidRDefault="00DE3E65" w:rsidP="00DE3E65">
      <w:pPr>
        <w:spacing w:after="0"/>
        <w:jc w:val="right"/>
        <w:rPr>
          <w:rFonts w:cs="Times New Roman"/>
          <w:position w:val="2"/>
          <w:sz w:val="17"/>
        </w:rPr>
      </w:pPr>
      <w:r w:rsidRPr="001523A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>Gorzyce</w:t>
      </w:r>
      <w:r w:rsidRPr="001523A1">
        <w:rPr>
          <w:rFonts w:cs="Times New Roman"/>
        </w:rPr>
        <w:t xml:space="preserve">, dn. </w:t>
      </w:r>
      <w:r w:rsidR="00C81745">
        <w:rPr>
          <w:rFonts w:cs="Times New Roman"/>
        </w:rPr>
        <w:t>15.03.</w:t>
      </w:r>
      <w:r w:rsidR="007D286B">
        <w:rPr>
          <w:rFonts w:cs="Times New Roman"/>
        </w:rPr>
        <w:t xml:space="preserve">2023 r. </w:t>
      </w:r>
    </w:p>
    <w:p w:rsidR="00DE3E65" w:rsidRPr="001523A1" w:rsidRDefault="00DE3E65" w:rsidP="00DE3E65">
      <w:pPr>
        <w:spacing w:after="0"/>
        <w:jc w:val="both"/>
        <w:rPr>
          <w:rFonts w:cs="Times New Roman"/>
        </w:rPr>
      </w:pPr>
      <w:r>
        <w:rPr>
          <w:rFonts w:cs="Times New Roman"/>
        </w:rPr>
        <w:t>I-I.2151.</w:t>
      </w:r>
      <w:r w:rsidR="00C81745">
        <w:rPr>
          <w:rFonts w:cs="Times New Roman"/>
        </w:rPr>
        <w:t>6</w:t>
      </w:r>
      <w:r w:rsidR="00DE5190">
        <w:rPr>
          <w:rFonts w:cs="Times New Roman"/>
        </w:rPr>
        <w:t>.202</w:t>
      </w:r>
      <w:r w:rsidR="00B23157">
        <w:rPr>
          <w:rFonts w:cs="Times New Roman"/>
        </w:rPr>
        <w:t>3</w:t>
      </w:r>
    </w:p>
    <w:p w:rsidR="002012AB" w:rsidRDefault="002012AB" w:rsidP="00E31CDF">
      <w:pPr>
        <w:spacing w:after="0"/>
        <w:rPr>
          <w:rFonts w:cs="Times New Roman"/>
          <w:b/>
          <w:bCs/>
        </w:rPr>
      </w:pPr>
    </w:p>
    <w:p w:rsidR="00DE3E65" w:rsidRPr="001523A1" w:rsidRDefault="00DE3E65" w:rsidP="00DE3E65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DE3E65" w:rsidRDefault="00DE3E65" w:rsidP="00DE3E65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DE3E65" w:rsidRPr="001523A1" w:rsidRDefault="00DE3E65" w:rsidP="002012AB">
      <w:pPr>
        <w:spacing w:after="0"/>
        <w:rPr>
          <w:rFonts w:cs="Times New Roman"/>
        </w:rPr>
      </w:pPr>
    </w:p>
    <w:p w:rsidR="00DE3E65" w:rsidRPr="00DE3E65" w:rsidRDefault="00DE3E65" w:rsidP="00DE3E65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b/>
          <w:bCs/>
        </w:rPr>
        <w:t>Zamawiający:</w:t>
      </w:r>
    </w:p>
    <w:p w:rsidR="00DE3E65" w:rsidRDefault="00DE3E65" w:rsidP="00DE3E65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shd w:val="clear" w:color="auto" w:fill="FFFFFF"/>
          <w:lang w:eastAsia="ar-SA"/>
        </w:rPr>
        <w:t>Gmina Gorzyce</w:t>
      </w:r>
    </w:p>
    <w:p w:rsidR="00DE3E65" w:rsidRDefault="00DE3E65" w:rsidP="00DE3E65">
      <w:pPr>
        <w:spacing w:after="0"/>
        <w:ind w:left="567" w:firstLine="141"/>
        <w:jc w:val="both"/>
      </w:pPr>
      <w:r>
        <w:t>ul. Sandomierska 75</w:t>
      </w:r>
    </w:p>
    <w:p w:rsidR="00DE3E65" w:rsidRDefault="00DE3E65" w:rsidP="00DE3E65">
      <w:pPr>
        <w:spacing w:after="0"/>
        <w:ind w:left="567" w:firstLine="141"/>
        <w:jc w:val="both"/>
        <w:rPr>
          <w:rFonts w:cs="Times New Roman"/>
          <w:lang w:eastAsia="ar-SA"/>
        </w:rPr>
      </w:pPr>
      <w:r>
        <w:t>39-432</w:t>
      </w:r>
      <w:r>
        <w:rPr>
          <w:rFonts w:cs="Times New Roman"/>
          <w:lang w:eastAsia="ar-SA"/>
        </w:rPr>
        <w:t xml:space="preserve"> Gorzyce</w:t>
      </w:r>
    </w:p>
    <w:p w:rsidR="00DE3E65" w:rsidRDefault="00DE3E65" w:rsidP="00DE3E65">
      <w:pPr>
        <w:spacing w:after="0"/>
        <w:ind w:left="567" w:firstLine="141"/>
        <w:jc w:val="both"/>
      </w:pPr>
    </w:p>
    <w:p w:rsidR="00331CCA" w:rsidRPr="00331CCA" w:rsidRDefault="00DE3E65" w:rsidP="00331CCA">
      <w:pPr>
        <w:pStyle w:val="Akapitzlist"/>
        <w:numPr>
          <w:ilvl w:val="0"/>
          <w:numId w:val="3"/>
        </w:numPr>
        <w:spacing w:after="0"/>
        <w:jc w:val="both"/>
      </w:pPr>
      <w:r w:rsidRPr="00DE3E65">
        <w:rPr>
          <w:rFonts w:cs="Times New Roman"/>
          <w:b/>
          <w:bCs/>
        </w:rPr>
        <w:t>Opis przedmiotu zamówienia:</w:t>
      </w:r>
    </w:p>
    <w:p w:rsidR="00E31CDF" w:rsidRPr="00145F43" w:rsidRDefault="00DE3E65" w:rsidP="00C817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331CCA">
        <w:rPr>
          <w:rFonts w:cs="Times New Roman"/>
          <w:bCs/>
        </w:rPr>
        <w:t>Przedmiotem zamówienia jest</w:t>
      </w:r>
      <w:r w:rsidR="00331CCA">
        <w:rPr>
          <w:rFonts w:cs="Times New Roman"/>
          <w:bCs/>
        </w:rPr>
        <w:t xml:space="preserve"> wykonanie obowiązków</w:t>
      </w:r>
      <w:r w:rsidR="00331CCA" w:rsidRPr="00331CCA">
        <w:rPr>
          <w:rFonts w:cs="Times New Roman"/>
          <w:bCs/>
        </w:rPr>
        <w:t xml:space="preserve"> inspektora nadzoru inwestorskiego </w:t>
      </w:r>
      <w:r w:rsidR="00E31CDF" w:rsidRPr="00E31CDF">
        <w:rPr>
          <w:rFonts w:cs="Times New Roman"/>
          <w:bCs/>
        </w:rPr>
        <w:t>nad realizacją zadania</w:t>
      </w:r>
      <w:r w:rsidR="00145F43">
        <w:rPr>
          <w:rFonts w:cs="Times New Roman"/>
          <w:bCs/>
        </w:rPr>
        <w:t xml:space="preserve"> pn.</w:t>
      </w:r>
      <w:r w:rsidR="00E31CDF" w:rsidRPr="00E31CDF">
        <w:rPr>
          <w:rFonts w:cs="Times New Roman"/>
          <w:bCs/>
        </w:rPr>
        <w:t xml:space="preserve"> </w:t>
      </w:r>
      <w:r w:rsidR="00C81745" w:rsidRPr="00C81745">
        <w:rPr>
          <w:rFonts w:cs="Times New Roman"/>
          <w:bCs/>
          <w:i/>
        </w:rPr>
        <w:t>Rozbudowa remizy Ochotnic</w:t>
      </w:r>
      <w:r w:rsidR="00C81745">
        <w:rPr>
          <w:rFonts w:cs="Times New Roman"/>
          <w:bCs/>
          <w:i/>
        </w:rPr>
        <w:t>zej Straży Pożarnej w Gorzycach</w:t>
      </w:r>
      <w:r w:rsidR="00145F43" w:rsidRPr="00145F43">
        <w:rPr>
          <w:rFonts w:cs="Times New Roman"/>
          <w:bCs/>
          <w:i/>
        </w:rPr>
        <w:t>.</w:t>
      </w:r>
      <w:r w:rsidR="00145F43" w:rsidRPr="00145F43">
        <w:rPr>
          <w:rFonts w:cs="Times New Roman"/>
          <w:bCs/>
        </w:rPr>
        <w:t xml:space="preserve"> </w:t>
      </w:r>
    </w:p>
    <w:p w:rsidR="0065243C" w:rsidRDefault="00331CCA" w:rsidP="00FF1C2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C002AC">
        <w:rPr>
          <w:rFonts w:cs="Times New Roman"/>
          <w:bCs/>
        </w:rPr>
        <w:t xml:space="preserve">Wartość robót budowlanych planowanych do objęcia nadzorem </w:t>
      </w:r>
      <w:r w:rsidR="00C81745">
        <w:rPr>
          <w:rFonts w:cs="Times New Roman"/>
          <w:bCs/>
        </w:rPr>
        <w:t xml:space="preserve">540 </w:t>
      </w:r>
      <w:r w:rsidR="00DB15F2">
        <w:rPr>
          <w:rFonts w:cs="Times New Roman"/>
          <w:bCs/>
        </w:rPr>
        <w:t xml:space="preserve">000,00 </w:t>
      </w:r>
      <w:r w:rsidRPr="00C002AC">
        <w:rPr>
          <w:rFonts w:cs="Times New Roman"/>
          <w:bCs/>
        </w:rPr>
        <w:t>zł brutto.</w:t>
      </w:r>
    </w:p>
    <w:p w:rsidR="0065243C" w:rsidRDefault="00331CCA" w:rsidP="00FF1C2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Inwestor oświadcza, iż posiada tytuł prawny do nieruchomości na których prowadzona będzie przedmiotowa inwestycja.</w:t>
      </w:r>
    </w:p>
    <w:p w:rsidR="0065243C" w:rsidRDefault="00331CCA" w:rsidP="00FF1C2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Inwestor wymaga aby Inspektor nadzoru nadzorował budowę codziennie od poniedziałku do soboty w godzinach zap</w:t>
      </w:r>
      <w:r w:rsidR="0065243C">
        <w:rPr>
          <w:rFonts w:cs="Times New Roman"/>
          <w:bCs/>
        </w:rPr>
        <w:t>ewniających skuteczność nadzoru</w:t>
      </w:r>
      <w:r w:rsidR="004445AD">
        <w:rPr>
          <w:rFonts w:cs="Times New Roman"/>
          <w:bCs/>
        </w:rPr>
        <w:t>.</w:t>
      </w:r>
    </w:p>
    <w:p w:rsidR="0065243C" w:rsidRDefault="00331CCA" w:rsidP="00FF1C2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Zakres obowiązków Inspektora nadzoru obejmuje:</w:t>
      </w:r>
    </w:p>
    <w:p w:rsidR="0065243C" w:rsidRPr="00DB15F2" w:rsidRDefault="00331CCA" w:rsidP="00C8174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zapewnienia nadzoru</w:t>
      </w:r>
      <w:r w:rsidR="00DB15F2">
        <w:rPr>
          <w:rFonts w:cs="Times New Roman"/>
          <w:bCs/>
        </w:rPr>
        <w:t xml:space="preserve"> inwestorskiego w </w:t>
      </w:r>
      <w:r w:rsidR="00C81745" w:rsidRPr="00C81745">
        <w:rPr>
          <w:rFonts w:cs="Times New Roman"/>
          <w:bCs/>
        </w:rPr>
        <w:t>specja</w:t>
      </w:r>
      <w:r w:rsidR="00C81745">
        <w:rPr>
          <w:rFonts w:cs="Times New Roman"/>
          <w:bCs/>
        </w:rPr>
        <w:t>lności konstrukcyjno-budowlanej</w:t>
      </w:r>
      <w:r w:rsidR="004445AD" w:rsidRPr="00DB15F2">
        <w:rPr>
          <w:rFonts w:cs="Times New Roman"/>
          <w:bCs/>
        </w:rPr>
        <w:t>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obecność na budowie każdorazowo, jeżeli będzie tego wymagać konieczność zapewnienia właściwego nadzoru,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weryfikację kart materiałowych materiałów proponowanych do zastosowania w trakcie realizacji przedmiotu umowy,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wydawanie poleceń i instrukcji Wykonawcy robót budowlanych celem prawidłowego i rzetelnego wykonania prac określonych w umowie z wykonawcą robót budowlanych,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przyjmowanie wniosków od Wykonawcy robót budowlanych o wykonywanych pracach, opiniowanie i przedstawienie do akceptacji przez Inwestora,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prawo wstrzymania robót jeśli jest to konieczne dla ich prawidłowego wykonania oraz w przypadku, gdy Wykonawca robót budowlanych nie wypełnia swych obowiązków z należytą starannością, wiedzą techniczną i postanowieniami zawartej z nim umowy,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kontrole jakości używanych materiałów zgodnie z prawem, żądania dodatkowych badań jakościowych, a w szczególności obowiązkowy odbiór przedstawionych przez Wykonawcę robót budowlanych certyfikatów i deklaracji zgodności materiałów przed ich wbudowaniem,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żądanie usunięcia przez Wykonawcę robót budowlanych ujawnionych wad w jakości prac,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dokonywanie odbiorów częściowych, zwłaszcza prac zanikających i ulegających zakryciu, udział w czynnościach odbioru końcowego, gwarancyjnego i pogwarancyjnego,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stwierdzenia gotowości do odbioru,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lastRenderedPageBreak/>
        <w:t>dbanie o interesy Inwestora oraz podejmowanie czynności zapewniających techniczną poprawność realizowanej inwestycji,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sprawdzanie obmiarów robót i kosztorysów powykonawczych oraz potwierdzenie wykonywanych robót jako podstawy do zapłaty wynagrodzenia Wykonawcy robót,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sygnalizowanie Inwestorowi o wszelkich okolicznościach mogących mieć wpływ na terminowość oraz poprawność wykonywanych robót budowlanych oraz o wystąpieniu okoliczności nieprzewidzianych w dokumentacji projektowej,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bieżące nadzorowanie prowadzenia dziennika budowy oraz potwierdzanie swoich czynności wpisem w dzienniku budowy,</w:t>
      </w:r>
    </w:p>
    <w:p w:rsid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przejęcie od kierownika budowy i przekazanie Inwestorowi dokumentacji powykonawczej i dziennika budowy,</w:t>
      </w:r>
    </w:p>
    <w:p w:rsidR="004445AD" w:rsidRDefault="004445AD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udział w cotygodniowych naradach koordynacyjnych w siedzibie Zamawiającego,</w:t>
      </w:r>
    </w:p>
    <w:p w:rsidR="00331CCA" w:rsidRPr="0065243C" w:rsidRDefault="00331CCA" w:rsidP="00FF1C2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 xml:space="preserve">wykonywanie innych czynności wynikających z art 25-27 ustawy z dnia 7 lipca 1994 r. - Prawo budowlane (tekst jedn. Dz. U. z 2021, poz. 2351 z </w:t>
      </w:r>
      <w:proofErr w:type="spellStart"/>
      <w:r w:rsidRPr="0065243C">
        <w:rPr>
          <w:rFonts w:cs="Times New Roman"/>
          <w:bCs/>
        </w:rPr>
        <w:t>późn</w:t>
      </w:r>
      <w:proofErr w:type="spellEnd"/>
      <w:r w:rsidRPr="0065243C">
        <w:rPr>
          <w:rFonts w:cs="Times New Roman"/>
          <w:bCs/>
        </w:rPr>
        <w:t>. zm.).</w:t>
      </w:r>
    </w:p>
    <w:p w:rsidR="00331CCA" w:rsidRPr="00331CCA" w:rsidRDefault="00331CCA" w:rsidP="00331CCA">
      <w:pPr>
        <w:pStyle w:val="Akapitzlist"/>
        <w:spacing w:after="0"/>
        <w:jc w:val="both"/>
      </w:pPr>
    </w:p>
    <w:p w:rsidR="00881C17" w:rsidRPr="00331CCA" w:rsidRDefault="00DE3E65" w:rsidP="00331CCA">
      <w:pPr>
        <w:pStyle w:val="Akapitzlist"/>
        <w:numPr>
          <w:ilvl w:val="0"/>
          <w:numId w:val="3"/>
        </w:numPr>
        <w:spacing w:after="0"/>
        <w:jc w:val="both"/>
      </w:pPr>
      <w:r w:rsidRPr="00331CCA">
        <w:rPr>
          <w:rFonts w:cs="Times New Roman"/>
          <w:b/>
          <w:bCs/>
        </w:rPr>
        <w:t>Termin wykonania zamówienia:</w:t>
      </w:r>
      <w:r w:rsidRPr="00331CCA">
        <w:rPr>
          <w:rFonts w:cs="Times New Roman"/>
        </w:rPr>
        <w:t xml:space="preserve"> </w:t>
      </w:r>
    </w:p>
    <w:p w:rsidR="00FF1C2B" w:rsidRDefault="00C81745" w:rsidP="00010BE3">
      <w:pPr>
        <w:pStyle w:val="Akapitzlist"/>
        <w:spacing w:after="0"/>
        <w:jc w:val="both"/>
        <w:rPr>
          <w:rFonts w:cs="Times New Roman"/>
        </w:rPr>
      </w:pPr>
      <w:r w:rsidRPr="00C81745">
        <w:rPr>
          <w:rFonts w:cs="Times New Roman"/>
        </w:rPr>
        <w:t>Strony określają, że niniejsza umowa zostaje zawarta na okres realizacji inwestycji. Zakładany termin zakończenia inwestycji to 4 miesiące od dnia podpisania umowy.</w:t>
      </w:r>
    </w:p>
    <w:p w:rsidR="00C81745" w:rsidRPr="00010BE3" w:rsidRDefault="00C81745" w:rsidP="00010BE3">
      <w:pPr>
        <w:pStyle w:val="Akapitzlist"/>
        <w:spacing w:after="0"/>
        <w:jc w:val="both"/>
        <w:rPr>
          <w:rFonts w:cs="Times New Roman"/>
        </w:rPr>
      </w:pPr>
    </w:p>
    <w:p w:rsidR="00010BE3" w:rsidRPr="00881C17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81C17">
        <w:rPr>
          <w:rFonts w:cs="Times New Roman"/>
          <w:b/>
          <w:bCs/>
        </w:rPr>
        <w:t>Warunki udziału w postępowaniu:</w:t>
      </w:r>
    </w:p>
    <w:p w:rsidR="00010BE3" w:rsidRDefault="00010BE3" w:rsidP="00010BE3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>O udzielenie zamówienia mogą ubiegać się Wykonawcy, którzy spełniają warunki dotyczące:</w:t>
      </w:r>
    </w:p>
    <w:p w:rsidR="00010BE3" w:rsidRPr="003C0E79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zdolności do występowania w obrocie gospodarczym: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C0E79">
        <w:rPr>
          <w:rFonts w:eastAsia="Times New Roman" w:cs="Times New Roman"/>
          <w:lang w:eastAsia="ar-SA"/>
        </w:rPr>
        <w:t>Zamawiający nie wyznacza szczegółowego warunku w tym zakresie;</w:t>
      </w:r>
    </w:p>
    <w:p w:rsidR="00010BE3" w:rsidRPr="003C0E79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uprawnień do prowadzenia określonej działalności gospodarczej lub zawodowej, o ile wynika to z odrębnych przepisów</w:t>
      </w:r>
      <w:r>
        <w:rPr>
          <w:rFonts w:cs="Times New Roman"/>
          <w:bCs/>
          <w:lang w:eastAsia="ar-SA"/>
        </w:rPr>
        <w:t>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010BE3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sytuacji ekonomicznej lub finansowej</w:t>
      </w:r>
      <w:r>
        <w:rPr>
          <w:rFonts w:cs="Times New Roman"/>
          <w:lang w:eastAsia="ar-SA"/>
        </w:rPr>
        <w:t>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010BE3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zdolności technicznej lub zawodowej</w:t>
      </w:r>
      <w:r>
        <w:rPr>
          <w:rFonts w:cs="Times New Roman"/>
          <w:lang w:eastAsia="ar-SA"/>
        </w:rPr>
        <w:t>:</w:t>
      </w:r>
    </w:p>
    <w:p w:rsidR="00010BE3" w:rsidRDefault="00010BE3" w:rsidP="00010BE3">
      <w:pPr>
        <w:pStyle w:val="Akapitzlist"/>
        <w:spacing w:after="0" w:line="240" w:lineRule="auto"/>
        <w:ind w:left="1440"/>
        <w:jc w:val="both"/>
      </w:pPr>
      <w:r w:rsidRPr="00384ABD">
        <w:t>Zamawiający nie wyznacza szcze</w:t>
      </w:r>
      <w:r>
        <w:t>gółowego warunku w tym zakresie.</w:t>
      </w:r>
    </w:p>
    <w:p w:rsidR="00010BE3" w:rsidRDefault="00010BE3" w:rsidP="00010BE3">
      <w:pPr>
        <w:pStyle w:val="Akapitzlist"/>
        <w:spacing w:after="0" w:line="240" w:lineRule="auto"/>
        <w:ind w:left="1440"/>
        <w:jc w:val="both"/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Kryteria oceny ofert i informacja o wagach punktowych lub procentowych przypisanych do poszczególnych kryteriów oceny oferty.</w:t>
      </w:r>
    </w:p>
    <w:p w:rsidR="00010BE3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Jedynym kryterium oceny ofert jest cena – 100,00 pkt.</w:t>
      </w:r>
    </w:p>
    <w:p w:rsidR="00010BE3" w:rsidRPr="003C0E79" w:rsidRDefault="00010BE3" w:rsidP="00010BE3">
      <w:pPr>
        <w:pStyle w:val="Akapitzlist"/>
        <w:spacing w:after="0" w:line="240" w:lineRule="auto"/>
        <w:jc w:val="both"/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Opis sposobu przyznawania punktacji za spełnienie danego kryterium oceny oferty: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</w:pPr>
      <w:r w:rsidRPr="003C0E79">
        <w:rPr>
          <w:szCs w:val="24"/>
        </w:rPr>
        <w:t>Ocena kryterium: najniższa cena ofertowa (PC)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PC = (CN/CB) x 100,00 pkt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gdzie: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PC – liczba punktów uzyskanych w kryterium najniższa cena ofertowa</w:t>
      </w:r>
      <w:r>
        <w:rPr>
          <w:szCs w:val="24"/>
        </w:rPr>
        <w:t>,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CN – najniższa zaoferowana cena</w:t>
      </w:r>
      <w:r>
        <w:rPr>
          <w:szCs w:val="24"/>
        </w:rPr>
        <w:t>,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CB – cena oferty badanej</w:t>
      </w:r>
      <w:r>
        <w:rPr>
          <w:szCs w:val="24"/>
        </w:rPr>
        <w:t>.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lastRenderedPageBreak/>
        <w:t>Termin składania oraz otwarcia ofert: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 w:rsidRPr="00112C59">
        <w:t xml:space="preserve">do dnia: </w:t>
      </w:r>
      <w:r w:rsidR="00C81745">
        <w:rPr>
          <w:szCs w:val="24"/>
        </w:rPr>
        <w:t>23.03.</w:t>
      </w:r>
      <w:r w:rsidR="006C3D6B">
        <w:rPr>
          <w:szCs w:val="24"/>
        </w:rPr>
        <w:t xml:space="preserve">2023 </w:t>
      </w:r>
      <w:r w:rsidRPr="00112C59">
        <w:t>r.</w:t>
      </w:r>
      <w:r>
        <w:t xml:space="preserve"> do godziny 15:30.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 xml:space="preserve">Oferty otrzymane przez Zamawiającego po terminie nie będą brane pod uwagę przy wyborze najkorzystniejszej oferty. Decydujące znaczenie dla oceny zachowania powyższego terminu ma data i godzina wpływu do Zamawiającego. 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>Wykonawca może, przed upływem terminu do składania ofert, zmienić lub wycofać ofertę. Zmiana, jak i wycofanie oferty, wymagają zachowania formy pisemnej.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</w:rPr>
        <w:t>Informacja na temat miejsca i formy składania ofert: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>
        <w:t xml:space="preserve">w: </w:t>
      </w:r>
    </w:p>
    <w:p w:rsidR="00010BE3" w:rsidRPr="003C0E79" w:rsidRDefault="00010BE3" w:rsidP="00010BE3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>formie</w:t>
      </w:r>
      <w:r w:rsidRPr="00FA16A5">
        <w:t xml:space="preserve"> pisemnej</w:t>
      </w:r>
      <w:r>
        <w:t xml:space="preserve"> </w:t>
      </w:r>
      <w:r w:rsidRPr="00112C59">
        <w:t>na adres Urzędu Gminy Gorzyce, ul. Sandomierska</w:t>
      </w:r>
      <w:r>
        <w:t xml:space="preserve"> 75, 39-432 Gorzyce, Biuro Obsługi Mieszkańca (sekretariat),</w:t>
      </w:r>
    </w:p>
    <w:p w:rsidR="00010BE3" w:rsidRPr="003C0E79" w:rsidRDefault="00010BE3" w:rsidP="00010BE3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 xml:space="preserve">postaci elektronicznej </w:t>
      </w:r>
      <w:r w:rsidRPr="00F451C5">
        <w:t>opatrzonej</w:t>
      </w:r>
      <w:r>
        <w:t xml:space="preserve"> podpisem kwalifikowanym,</w:t>
      </w:r>
      <w:r w:rsidRPr="00F451C5">
        <w:t xml:space="preserve"> podpisem </w:t>
      </w:r>
      <w:r>
        <w:t xml:space="preserve">zaufanym lub podpisem osobistym na adres </w:t>
      </w:r>
      <w:hyperlink r:id="rId8" w:history="1">
        <w:r w:rsidRPr="006C3862">
          <w:rPr>
            <w:rStyle w:val="Hipercze"/>
          </w:rPr>
          <w:t>przetargi-gorzyce@gminagorzyce.pl</w:t>
        </w:r>
      </w:hyperlink>
      <w:r>
        <w:t xml:space="preserve"> .</w:t>
      </w:r>
      <w:r w:rsidRPr="00F451C5">
        <w:t xml:space="preserve"> </w:t>
      </w:r>
    </w:p>
    <w:p w:rsidR="00010BE3" w:rsidRPr="003C0E79" w:rsidRDefault="00010BE3" w:rsidP="00010BE3">
      <w:pPr>
        <w:pStyle w:val="Akapitzlist"/>
        <w:spacing w:after="0" w:line="240" w:lineRule="auto"/>
        <w:ind w:left="216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Opis sposobu przygotowania ofert: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Oferta musi mieć formę pisemną lub postać elektroniczną i powinna być sporządzona w języku polskim.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Zaleca się przy sporządzaniu oferty skorzystanie z wzoru formularza oferty przygotowanego przez Zamawiającego. Wykonawca może przedstawić ofertę na swoich formularzach z zastrzeżeniem, że muszą one zawierać wszystkie informacje określone przez Zamawiającego w przygotowanym wzorze.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Ofertę należy zaopatrzyć własnoręcznym podpisem lub w przypadku postaci elektronicznej opatrzonej podpisem zaufanym lub podpisem osobistym Wykonawcy, bądź osób uprawnionych do składania oświadczeń i zaciągania zobowiązań w jego imieniu.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Wszelkie poprawki w ofertach muszą być naniesione czytelnie, poprzez przekreślenie oraz naniesienie obok prawidłowej treści bądź wartości opatrzonej własnoręcznym podpisem Wykonawcy lub osoby upoważnionej (parafka) oraz podaniem daty dokonania poprawki.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Bez względu na wynik zapytania ofertowego, wszelkie koszty związane z przygotowaniem i złożeniem oferty ponosi Wykonawca. </w:t>
      </w:r>
    </w:p>
    <w:p w:rsidR="00010BE3" w:rsidRDefault="00010BE3" w:rsidP="00010BE3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2012AB" w:rsidRDefault="002012AB" w:rsidP="00010BE3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2012AB" w:rsidRDefault="002012AB" w:rsidP="00010BE3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Informacja o sposobie porozumiewania się zamawiającego z wykonawcami, a także wskazanie osób uprawnionych do porozumiewania się z wykonawcami:</w:t>
      </w:r>
      <w:bookmarkStart w:id="0" w:name="_GoBack"/>
      <w:bookmarkEnd w:id="0"/>
    </w:p>
    <w:p w:rsidR="00010BE3" w:rsidRPr="003C0E79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Zamawiający wymaga porozumiewania się za pomocą poczty elektronicznej. Oświadczenia i wnioski będą kierowane na adres poczty elektronicznej: 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7177B2">
        <w:rPr>
          <w:szCs w:val="24"/>
        </w:rPr>
        <w:t>przetargi-gorzyce@gminagorzyce.pl.</w:t>
      </w:r>
    </w:p>
    <w:p w:rsidR="00010BE3" w:rsidRPr="007177B2" w:rsidRDefault="00010BE3" w:rsidP="00010BE3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Osobą uprawnioną do porozumiewania się z wykonawcami jest: Krzysztof Bartoszek.</w:t>
      </w:r>
    </w:p>
    <w:p w:rsidR="00010BE3" w:rsidRPr="00881C17" w:rsidRDefault="00010BE3" w:rsidP="00010BE3">
      <w:pPr>
        <w:spacing w:after="0" w:line="240" w:lineRule="auto"/>
        <w:jc w:val="both"/>
      </w:pPr>
    </w:p>
    <w:p w:rsidR="00010BE3" w:rsidRPr="001523A1" w:rsidRDefault="00010BE3" w:rsidP="00010BE3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010BE3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010BE3">
      <w:pPr>
        <w:spacing w:after="0" w:line="240" w:lineRule="auto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010BE3" w:rsidRPr="001523A1" w:rsidRDefault="00010BE3" w:rsidP="00010BE3">
      <w:pPr>
        <w:spacing w:after="0" w:line="240" w:lineRule="auto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C70AF7" w:rsidRDefault="00C70AF7"/>
    <w:sectPr w:rsidR="00C70A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7E" w:rsidRDefault="00CF347E" w:rsidP="00745EA0">
      <w:pPr>
        <w:spacing w:after="0" w:line="240" w:lineRule="auto"/>
      </w:pPr>
      <w:r>
        <w:separator/>
      </w:r>
    </w:p>
  </w:endnote>
  <w:endnote w:type="continuationSeparator" w:id="0">
    <w:p w:rsidR="00CF347E" w:rsidRDefault="00CF347E" w:rsidP="0074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721343"/>
      <w:docPartObj>
        <w:docPartGallery w:val="Page Numbers (Bottom of Page)"/>
        <w:docPartUnique/>
      </w:docPartObj>
    </w:sdtPr>
    <w:sdtEndPr/>
    <w:sdtContent>
      <w:p w:rsidR="00745EA0" w:rsidRDefault="00745E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45">
          <w:rPr>
            <w:noProof/>
          </w:rPr>
          <w:t>3</w:t>
        </w:r>
        <w:r>
          <w:fldChar w:fldCharType="end"/>
        </w:r>
      </w:p>
    </w:sdtContent>
  </w:sdt>
  <w:p w:rsidR="00745EA0" w:rsidRDefault="00745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7E" w:rsidRDefault="00CF347E" w:rsidP="00745EA0">
      <w:pPr>
        <w:spacing w:after="0" w:line="240" w:lineRule="auto"/>
      </w:pPr>
      <w:r>
        <w:separator/>
      </w:r>
    </w:p>
  </w:footnote>
  <w:footnote w:type="continuationSeparator" w:id="0">
    <w:p w:rsidR="00CF347E" w:rsidRDefault="00CF347E" w:rsidP="0074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674D5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kern w:val="1"/>
        <w:sz w:val="24"/>
      </w:rPr>
    </w:lvl>
    <w:lvl w:ilvl="1">
      <w:start w:val="1"/>
      <w:numFmt w:val="decimal"/>
      <w:lvlText w:val="%2)"/>
      <w:lvlJc w:val="righ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kern w:val="1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8328D4"/>
    <w:multiLevelType w:val="hybridMultilevel"/>
    <w:tmpl w:val="E92E5242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3740F"/>
    <w:multiLevelType w:val="hybridMultilevel"/>
    <w:tmpl w:val="8E98DD90"/>
    <w:lvl w:ilvl="0" w:tplc="69987D92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58DF"/>
    <w:multiLevelType w:val="hybridMultilevel"/>
    <w:tmpl w:val="24704740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B6AF466">
      <w:start w:val="1"/>
      <w:numFmt w:val="decimal"/>
      <w:lvlText w:val="%3)"/>
      <w:lvlJc w:val="left"/>
      <w:pPr>
        <w:ind w:left="2160" w:hanging="180"/>
      </w:pPr>
      <w:rPr>
        <w:b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5506"/>
    <w:multiLevelType w:val="hybridMultilevel"/>
    <w:tmpl w:val="E49A6A72"/>
    <w:lvl w:ilvl="0" w:tplc="2D383C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649822">
      <w:start w:val="1"/>
      <w:numFmt w:val="decimal"/>
      <w:lvlText w:val="%2."/>
      <w:lvlJc w:val="right"/>
      <w:pPr>
        <w:ind w:left="1440" w:hanging="360"/>
      </w:pPr>
      <w:rPr>
        <w:rFonts w:hint="default"/>
        <w:i w:val="0"/>
      </w:rPr>
    </w:lvl>
    <w:lvl w:ilvl="2" w:tplc="9F4EF3A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943066E8">
      <w:start w:val="1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6476"/>
    <w:multiLevelType w:val="hybridMultilevel"/>
    <w:tmpl w:val="41F82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4A35A9"/>
    <w:multiLevelType w:val="hybridMultilevel"/>
    <w:tmpl w:val="9FB8EDA0"/>
    <w:lvl w:ilvl="0" w:tplc="49BACD98">
      <w:start w:val="1"/>
      <w:numFmt w:val="decimal"/>
      <w:lvlText w:val="%1."/>
      <w:lvlJc w:val="right"/>
      <w:pPr>
        <w:ind w:left="21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B06B2E"/>
    <w:multiLevelType w:val="hybridMultilevel"/>
    <w:tmpl w:val="180273DA"/>
    <w:lvl w:ilvl="0" w:tplc="69987D9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E16559"/>
    <w:multiLevelType w:val="hybridMultilevel"/>
    <w:tmpl w:val="F12CACA8"/>
    <w:lvl w:ilvl="0" w:tplc="4D9A86FC">
      <w:start w:val="1"/>
      <w:numFmt w:val="decimal"/>
      <w:lvlText w:val="%1)"/>
      <w:lvlJc w:val="righ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482FDD"/>
    <w:multiLevelType w:val="hybridMultilevel"/>
    <w:tmpl w:val="FD94D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DD7794-C805-4D64-A3FE-5AA73DD162C3}"/>
  </w:docVars>
  <w:rsids>
    <w:rsidRoot w:val="00DE3E65"/>
    <w:rsid w:val="00010BE3"/>
    <w:rsid w:val="0006210A"/>
    <w:rsid w:val="000E485A"/>
    <w:rsid w:val="00145F43"/>
    <w:rsid w:val="002012AB"/>
    <w:rsid w:val="002131CF"/>
    <w:rsid w:val="00300876"/>
    <w:rsid w:val="00331CCA"/>
    <w:rsid w:val="00342CD2"/>
    <w:rsid w:val="004445AD"/>
    <w:rsid w:val="004961D2"/>
    <w:rsid w:val="004E22C5"/>
    <w:rsid w:val="004E3FF8"/>
    <w:rsid w:val="00527317"/>
    <w:rsid w:val="00581904"/>
    <w:rsid w:val="005F7363"/>
    <w:rsid w:val="0062440F"/>
    <w:rsid w:val="0065243C"/>
    <w:rsid w:val="00681102"/>
    <w:rsid w:val="006A4544"/>
    <w:rsid w:val="006C3D6B"/>
    <w:rsid w:val="00720AE5"/>
    <w:rsid w:val="00721B77"/>
    <w:rsid w:val="00723A6C"/>
    <w:rsid w:val="00745EA0"/>
    <w:rsid w:val="007D286B"/>
    <w:rsid w:val="00844043"/>
    <w:rsid w:val="00881C17"/>
    <w:rsid w:val="008C5145"/>
    <w:rsid w:val="00901EDB"/>
    <w:rsid w:val="0091207B"/>
    <w:rsid w:val="00925AA8"/>
    <w:rsid w:val="00952B60"/>
    <w:rsid w:val="00964718"/>
    <w:rsid w:val="00993265"/>
    <w:rsid w:val="00A6448E"/>
    <w:rsid w:val="00AE428B"/>
    <w:rsid w:val="00B23157"/>
    <w:rsid w:val="00BE2338"/>
    <w:rsid w:val="00BF6048"/>
    <w:rsid w:val="00C002AC"/>
    <w:rsid w:val="00C70AF7"/>
    <w:rsid w:val="00C81745"/>
    <w:rsid w:val="00CC365E"/>
    <w:rsid w:val="00CF347E"/>
    <w:rsid w:val="00DB15F2"/>
    <w:rsid w:val="00DE3E65"/>
    <w:rsid w:val="00DE5190"/>
    <w:rsid w:val="00E31CDF"/>
    <w:rsid w:val="00FD4021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08F3-F859-4EEC-B48A-E851194B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3E65"/>
    <w:rPr>
      <w:color w:val="000080"/>
      <w:u w:val="single"/>
    </w:rPr>
  </w:style>
  <w:style w:type="paragraph" w:styleId="Akapitzlist">
    <w:name w:val="List Paragraph"/>
    <w:basedOn w:val="Normalny"/>
    <w:qFormat/>
    <w:rsid w:val="00DE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A0"/>
  </w:style>
  <w:style w:type="paragraph" w:styleId="Stopka">
    <w:name w:val="footer"/>
    <w:basedOn w:val="Normalny"/>
    <w:link w:val="Stopka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-gorzyce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DD7794-C805-4D64-A3FE-5AA73DD162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8</cp:revision>
  <cp:lastPrinted>2022-05-11T07:45:00Z</cp:lastPrinted>
  <dcterms:created xsi:type="dcterms:W3CDTF">2022-05-11T07:48:00Z</dcterms:created>
  <dcterms:modified xsi:type="dcterms:W3CDTF">2023-03-15T06:55:00Z</dcterms:modified>
</cp:coreProperties>
</file>